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1DDC8" w14:textId="73597AAE" w:rsidR="00680091" w:rsidRDefault="00960554" w:rsidP="002A42B1">
      <w:pPr>
        <w:rPr>
          <w:b/>
          <w:bCs/>
          <w:color w:val="000000"/>
        </w:rPr>
      </w:pPr>
      <w:r>
        <w:rPr>
          <w:b/>
          <w:bCs/>
          <w:noProof/>
          <w:color w:val="000000"/>
        </w:rPr>
        <w:drawing>
          <wp:anchor distT="0" distB="0" distL="114300" distR="114300" simplePos="0" relativeHeight="251658240" behindDoc="0" locked="0" layoutInCell="1" allowOverlap="1" wp14:anchorId="11BA00A4" wp14:editId="49BF578A">
            <wp:simplePos x="0" y="0"/>
            <wp:positionH relativeFrom="margin">
              <wp:posOffset>4656455</wp:posOffset>
            </wp:positionH>
            <wp:positionV relativeFrom="margin">
              <wp:posOffset>-563245</wp:posOffset>
            </wp:positionV>
            <wp:extent cx="1710055" cy="960755"/>
            <wp:effectExtent l="0" t="0" r="4445" b="10795"/>
            <wp:wrapSquare wrapText="bothSides"/>
            <wp:docPr id="1" name="Picture 1" descr="Description: cid:image003.png@01CC8A82.140E3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png@01CC8A82.140E3A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10055" cy="960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0602E1" w14:textId="78E13920" w:rsidR="00680091" w:rsidRDefault="00680091">
      <w:pPr>
        <w:pStyle w:val="Heading1"/>
        <w:rPr>
          <w:b w:val="0"/>
          <w:bCs/>
          <w:color w:val="000000"/>
        </w:rPr>
      </w:pPr>
    </w:p>
    <w:p w14:paraId="6EA9634B" w14:textId="6D3AB28C" w:rsidR="00680091" w:rsidRDefault="00680091">
      <w:pPr>
        <w:pStyle w:val="Heading1"/>
        <w:rPr>
          <w:b w:val="0"/>
          <w:bCs/>
          <w:color w:val="000000"/>
        </w:rPr>
      </w:pPr>
    </w:p>
    <w:p w14:paraId="27C1336B" w14:textId="7FBA26CA" w:rsidR="00680091" w:rsidRPr="00E4048E" w:rsidRDefault="00E4048E" w:rsidP="25911727">
      <w:pPr>
        <w:pStyle w:val="Heading1"/>
        <w:rPr>
          <w:b w:val="0"/>
          <w:color w:val="000000"/>
        </w:rPr>
      </w:pPr>
      <w:r w:rsidRPr="25911727">
        <w:rPr>
          <w:b w:val="0"/>
          <w:color w:val="000000" w:themeColor="text1"/>
        </w:rPr>
        <w:t>P</w:t>
      </w:r>
      <w:r w:rsidR="00993931" w:rsidRPr="25911727">
        <w:rPr>
          <w:b w:val="0"/>
          <w:color w:val="000000" w:themeColor="text1"/>
        </w:rPr>
        <w:t xml:space="preserve">rivacy notice for </w:t>
      </w:r>
      <w:r w:rsidR="00960554">
        <w:rPr>
          <w:b w:val="0"/>
          <w:color w:val="000000" w:themeColor="text1"/>
        </w:rPr>
        <w:t xml:space="preserve">ECCH </w:t>
      </w:r>
      <w:r w:rsidRPr="25911727">
        <w:rPr>
          <w:b w:val="0"/>
          <w:color w:val="000000" w:themeColor="text1"/>
        </w:rPr>
        <w:t>V</w:t>
      </w:r>
      <w:r w:rsidR="00993931" w:rsidRPr="25911727">
        <w:rPr>
          <w:b w:val="0"/>
          <w:color w:val="000000" w:themeColor="text1"/>
        </w:rPr>
        <w:t xml:space="preserve">irtual </w:t>
      </w:r>
      <w:r w:rsidRPr="25911727">
        <w:rPr>
          <w:b w:val="0"/>
          <w:color w:val="000000" w:themeColor="text1"/>
        </w:rPr>
        <w:t>W</w:t>
      </w:r>
      <w:r w:rsidR="00993931" w:rsidRPr="25911727">
        <w:rPr>
          <w:b w:val="0"/>
          <w:color w:val="000000" w:themeColor="text1"/>
        </w:rPr>
        <w:t>ard</w:t>
      </w:r>
      <w:r w:rsidR="48FD0D4F" w:rsidRPr="25911727">
        <w:rPr>
          <w:b w:val="0"/>
          <w:color w:val="000000" w:themeColor="text1"/>
        </w:rPr>
        <w:t xml:space="preserve"> Service</w:t>
      </w:r>
      <w:bookmarkStart w:id="0" w:name="_6wmc04fbme9h"/>
      <w:bookmarkEnd w:id="0"/>
    </w:p>
    <w:p w14:paraId="39DE6750" w14:textId="77777777" w:rsidR="00680091" w:rsidRDefault="00680091">
      <w:pPr>
        <w:rPr>
          <w:b/>
          <w:sz w:val="24"/>
          <w:szCs w:val="24"/>
        </w:rPr>
      </w:pPr>
      <w:bookmarkStart w:id="1" w:name="_nmxsto6h4apf"/>
      <w:bookmarkEnd w:id="1"/>
    </w:p>
    <w:p w14:paraId="242E40EE" w14:textId="77777777" w:rsidR="00680091" w:rsidRDefault="00680091">
      <w:pPr>
        <w:rPr>
          <w:b/>
          <w:sz w:val="24"/>
          <w:szCs w:val="24"/>
        </w:rPr>
      </w:pPr>
    </w:p>
    <w:p w14:paraId="1D7DAE46" w14:textId="77777777" w:rsidR="00680091" w:rsidRDefault="00680091">
      <w:pPr>
        <w:rPr>
          <w:b/>
          <w:sz w:val="24"/>
          <w:szCs w:val="24"/>
        </w:rPr>
      </w:pPr>
    </w:p>
    <w:p w14:paraId="799375AA" w14:textId="77777777" w:rsidR="00680091" w:rsidRDefault="00680091">
      <w:pPr>
        <w:rPr>
          <w:b/>
          <w:sz w:val="24"/>
          <w:szCs w:val="24"/>
        </w:rPr>
      </w:pPr>
    </w:p>
    <w:p w14:paraId="2915EA7A" w14:textId="77777777" w:rsidR="00680091" w:rsidRDefault="00680091">
      <w:pPr>
        <w:rPr>
          <w:b/>
          <w:sz w:val="24"/>
          <w:szCs w:val="24"/>
        </w:rPr>
      </w:pPr>
    </w:p>
    <w:p w14:paraId="48D11D91" w14:textId="77777777" w:rsidR="00680091" w:rsidRDefault="00680091">
      <w:pPr>
        <w:rPr>
          <w:b/>
          <w:sz w:val="24"/>
          <w:szCs w:val="24"/>
        </w:rPr>
      </w:pPr>
    </w:p>
    <w:p w14:paraId="196815F3" w14:textId="77777777" w:rsidR="00680091" w:rsidRDefault="00680091">
      <w:pPr>
        <w:rPr>
          <w:b/>
          <w:sz w:val="24"/>
          <w:szCs w:val="24"/>
        </w:rPr>
      </w:pPr>
    </w:p>
    <w:p w14:paraId="491ECFB0" w14:textId="77777777" w:rsidR="00680091" w:rsidRDefault="00680091">
      <w:pPr>
        <w:rPr>
          <w:b/>
          <w:sz w:val="24"/>
          <w:szCs w:val="24"/>
        </w:rPr>
      </w:pPr>
    </w:p>
    <w:p w14:paraId="3E12668F" w14:textId="77777777" w:rsidR="00680091" w:rsidRDefault="00680091">
      <w:pPr>
        <w:rPr>
          <w:b/>
          <w:sz w:val="24"/>
          <w:szCs w:val="24"/>
        </w:rPr>
      </w:pPr>
    </w:p>
    <w:p w14:paraId="62F54AB2" w14:textId="77777777" w:rsidR="00680091" w:rsidRDefault="00680091">
      <w:pPr>
        <w:rPr>
          <w:b/>
          <w:sz w:val="24"/>
          <w:szCs w:val="24"/>
        </w:rPr>
      </w:pPr>
    </w:p>
    <w:p w14:paraId="773F8B31" w14:textId="77777777" w:rsidR="00680091" w:rsidRDefault="00680091">
      <w:pPr>
        <w:rPr>
          <w:b/>
          <w:sz w:val="24"/>
          <w:szCs w:val="24"/>
        </w:rPr>
      </w:pPr>
    </w:p>
    <w:p w14:paraId="5BCBD2A8" w14:textId="77777777" w:rsidR="00680091" w:rsidRDefault="00680091">
      <w:pPr>
        <w:rPr>
          <w:b/>
          <w:sz w:val="24"/>
          <w:szCs w:val="24"/>
        </w:rPr>
      </w:pPr>
    </w:p>
    <w:p w14:paraId="355D5A9D" w14:textId="77777777" w:rsidR="00680091" w:rsidRDefault="00680091">
      <w:pPr>
        <w:rPr>
          <w:b/>
          <w:sz w:val="24"/>
          <w:szCs w:val="24"/>
        </w:rPr>
      </w:pPr>
    </w:p>
    <w:p w14:paraId="5969FBDF" w14:textId="77777777" w:rsidR="00680091" w:rsidRDefault="00680091">
      <w:pPr>
        <w:rPr>
          <w:b/>
          <w:sz w:val="24"/>
          <w:szCs w:val="24"/>
        </w:rPr>
      </w:pPr>
    </w:p>
    <w:p w14:paraId="51F074C0" w14:textId="77777777" w:rsidR="00680091" w:rsidRDefault="00680091">
      <w:pPr>
        <w:rPr>
          <w:b/>
          <w:sz w:val="24"/>
          <w:szCs w:val="24"/>
        </w:rPr>
      </w:pPr>
    </w:p>
    <w:p w14:paraId="10BBC252" w14:textId="77777777" w:rsidR="00680091" w:rsidRDefault="00680091">
      <w:pPr>
        <w:rPr>
          <w:b/>
          <w:sz w:val="24"/>
          <w:szCs w:val="24"/>
        </w:rPr>
      </w:pPr>
    </w:p>
    <w:p w14:paraId="0E1A6BBB" w14:textId="77777777" w:rsidR="00680091" w:rsidRDefault="00680091">
      <w:pPr>
        <w:rPr>
          <w:b/>
          <w:sz w:val="24"/>
          <w:szCs w:val="24"/>
        </w:rPr>
      </w:pPr>
    </w:p>
    <w:p w14:paraId="26A3914B" w14:textId="77777777" w:rsidR="00680091" w:rsidRDefault="00680091">
      <w:pPr>
        <w:rPr>
          <w:b/>
          <w:sz w:val="24"/>
          <w:szCs w:val="24"/>
        </w:rPr>
      </w:pPr>
    </w:p>
    <w:p w14:paraId="6C09B21A" w14:textId="77777777" w:rsidR="00680091" w:rsidRDefault="00680091">
      <w:pPr>
        <w:rPr>
          <w:b/>
          <w:sz w:val="24"/>
          <w:szCs w:val="24"/>
        </w:rPr>
      </w:pPr>
    </w:p>
    <w:p w14:paraId="4B0270B4" w14:textId="77777777" w:rsidR="00680091" w:rsidRDefault="00680091">
      <w:pPr>
        <w:rPr>
          <w:b/>
          <w:sz w:val="24"/>
          <w:szCs w:val="24"/>
        </w:rPr>
      </w:pPr>
    </w:p>
    <w:p w14:paraId="37AA7A8A" w14:textId="77777777" w:rsidR="00680091" w:rsidRDefault="00680091">
      <w:pPr>
        <w:rPr>
          <w:b/>
          <w:sz w:val="24"/>
          <w:szCs w:val="24"/>
        </w:rPr>
      </w:pPr>
    </w:p>
    <w:p w14:paraId="222BCF1C" w14:textId="77777777" w:rsidR="00680091" w:rsidRDefault="00680091">
      <w:pPr>
        <w:rPr>
          <w:b/>
          <w:sz w:val="24"/>
          <w:szCs w:val="24"/>
        </w:rPr>
      </w:pPr>
    </w:p>
    <w:p w14:paraId="05B529E3" w14:textId="77777777" w:rsidR="00680091" w:rsidRDefault="00680091">
      <w:pPr>
        <w:rPr>
          <w:b/>
          <w:sz w:val="24"/>
          <w:szCs w:val="24"/>
        </w:rPr>
      </w:pPr>
    </w:p>
    <w:p w14:paraId="12148C3C" w14:textId="77777777" w:rsidR="00680091" w:rsidRDefault="00680091">
      <w:pPr>
        <w:rPr>
          <w:b/>
          <w:sz w:val="24"/>
          <w:szCs w:val="24"/>
        </w:rPr>
      </w:pPr>
    </w:p>
    <w:p w14:paraId="39549810" w14:textId="77777777" w:rsidR="00680091" w:rsidRDefault="00680091">
      <w:pPr>
        <w:rPr>
          <w:b/>
          <w:sz w:val="24"/>
          <w:szCs w:val="24"/>
        </w:rPr>
      </w:pPr>
    </w:p>
    <w:p w14:paraId="7D5A757A" w14:textId="77777777" w:rsidR="00680091" w:rsidRDefault="00680091">
      <w:pPr>
        <w:rPr>
          <w:b/>
          <w:sz w:val="24"/>
          <w:szCs w:val="24"/>
        </w:rPr>
      </w:pPr>
    </w:p>
    <w:p w14:paraId="1259B718" w14:textId="77777777" w:rsidR="00680091" w:rsidRDefault="00680091">
      <w:pPr>
        <w:rPr>
          <w:b/>
          <w:sz w:val="24"/>
          <w:szCs w:val="24"/>
        </w:rPr>
      </w:pPr>
    </w:p>
    <w:p w14:paraId="096ED3DB" w14:textId="77777777" w:rsidR="00680091" w:rsidRDefault="00680091">
      <w:pPr>
        <w:rPr>
          <w:b/>
        </w:rPr>
      </w:pPr>
    </w:p>
    <w:p w14:paraId="7BC23339" w14:textId="4C0825AF" w:rsidR="00680091" w:rsidRDefault="00993931">
      <w:r>
        <w:rPr>
          <w:b/>
        </w:rPr>
        <w:t>Organisation name:</w:t>
      </w:r>
      <w:r>
        <w:t xml:space="preserve"> </w:t>
      </w:r>
      <w:r w:rsidR="00960554">
        <w:t xml:space="preserve">East Coast Community Healthcare </w:t>
      </w:r>
      <w:r w:rsidR="00924BE0">
        <w:t>(</w:t>
      </w:r>
      <w:r w:rsidR="00960554">
        <w:t>ECCH</w:t>
      </w:r>
      <w:r w:rsidR="00924BE0">
        <w:t>)</w:t>
      </w:r>
    </w:p>
    <w:p w14:paraId="64341A86" w14:textId="5A8F4E70" w:rsidR="00680091" w:rsidRDefault="00993931">
      <w:r w:rsidRPr="5E24465F">
        <w:rPr>
          <w:b/>
          <w:bCs/>
        </w:rPr>
        <w:t xml:space="preserve">Contact person: </w:t>
      </w:r>
      <w:r w:rsidR="00960554" w:rsidRPr="00960554">
        <w:t xml:space="preserve">Hannah </w:t>
      </w:r>
      <w:r w:rsidR="00C72340">
        <w:t>Sewell</w:t>
      </w:r>
      <w:r w:rsidR="00CF7FEA">
        <w:t>, Data Protection Officer (DPO)</w:t>
      </w:r>
    </w:p>
    <w:p w14:paraId="3862407F" w14:textId="77777777" w:rsidR="00E4048E" w:rsidRDefault="00993931" w:rsidP="00E4048E">
      <w:pPr>
        <w:rPr>
          <w:b/>
        </w:rPr>
      </w:pPr>
      <w:r>
        <w:rPr>
          <w:b/>
        </w:rPr>
        <w:t xml:space="preserve">Address: </w:t>
      </w:r>
    </w:p>
    <w:p w14:paraId="21847E10" w14:textId="3E843009" w:rsidR="00E4048E" w:rsidRPr="00E4048E" w:rsidRDefault="00960554" w:rsidP="00E4048E">
      <w:pPr>
        <w:rPr>
          <w:bCs/>
        </w:rPr>
      </w:pPr>
      <w:r>
        <w:rPr>
          <w:bCs/>
        </w:rPr>
        <w:t>East Coast Community Healthcare</w:t>
      </w:r>
    </w:p>
    <w:p w14:paraId="72E4EB0D" w14:textId="19C75ACD" w:rsidR="00E4048E" w:rsidRPr="00E4048E" w:rsidRDefault="00960554" w:rsidP="00E4048E">
      <w:pPr>
        <w:rPr>
          <w:bCs/>
        </w:rPr>
      </w:pPr>
      <w:r>
        <w:rPr>
          <w:bCs/>
        </w:rPr>
        <w:t xml:space="preserve">Hamilton House </w:t>
      </w:r>
    </w:p>
    <w:p w14:paraId="531A44E3" w14:textId="31F2EAAD" w:rsidR="00E4048E" w:rsidRPr="00E4048E" w:rsidRDefault="00960554" w:rsidP="00E4048E">
      <w:pPr>
        <w:rPr>
          <w:bCs/>
        </w:rPr>
      </w:pPr>
      <w:r>
        <w:rPr>
          <w:bCs/>
        </w:rPr>
        <w:t>Battery Green Road</w:t>
      </w:r>
    </w:p>
    <w:p w14:paraId="31D19959" w14:textId="76EEE4F4" w:rsidR="00E4048E" w:rsidRPr="00E4048E" w:rsidRDefault="00960554" w:rsidP="00E4048E">
      <w:pPr>
        <w:rPr>
          <w:bCs/>
        </w:rPr>
      </w:pPr>
      <w:r>
        <w:rPr>
          <w:bCs/>
        </w:rPr>
        <w:t xml:space="preserve">Lowestoft </w:t>
      </w:r>
    </w:p>
    <w:p w14:paraId="50F4BFDA" w14:textId="2DD0C378" w:rsidR="00E4048E" w:rsidRPr="00E4048E" w:rsidRDefault="00960554" w:rsidP="00E4048E">
      <w:pPr>
        <w:rPr>
          <w:bCs/>
        </w:rPr>
      </w:pPr>
      <w:r>
        <w:rPr>
          <w:bCs/>
        </w:rPr>
        <w:t xml:space="preserve">Suffolk </w:t>
      </w:r>
    </w:p>
    <w:p w14:paraId="5870E3D6" w14:textId="361A59B4" w:rsidR="00E4048E" w:rsidRPr="00E4048E" w:rsidRDefault="00E4048E" w:rsidP="00E4048E">
      <w:pPr>
        <w:rPr>
          <w:bCs/>
        </w:rPr>
      </w:pPr>
      <w:r w:rsidRPr="00E4048E">
        <w:rPr>
          <w:bCs/>
        </w:rPr>
        <w:t>NR</w:t>
      </w:r>
      <w:r w:rsidR="00960554">
        <w:rPr>
          <w:bCs/>
        </w:rPr>
        <w:t>32</w:t>
      </w:r>
      <w:r w:rsidRPr="00E4048E">
        <w:rPr>
          <w:bCs/>
        </w:rPr>
        <w:t xml:space="preserve"> </w:t>
      </w:r>
      <w:r w:rsidR="00960554">
        <w:rPr>
          <w:bCs/>
        </w:rPr>
        <w:t>1D</w:t>
      </w:r>
      <w:r w:rsidR="00C72340">
        <w:rPr>
          <w:bCs/>
        </w:rPr>
        <w:t>E</w:t>
      </w:r>
    </w:p>
    <w:p w14:paraId="038100D3" w14:textId="444CCB17" w:rsidR="00E4048E" w:rsidRDefault="00993931" w:rsidP="00E4048E">
      <w:r>
        <w:rPr>
          <w:b/>
        </w:rPr>
        <w:t xml:space="preserve">Telephone: </w:t>
      </w:r>
      <w:r w:rsidR="00E4048E" w:rsidRPr="00E4048E">
        <w:rPr>
          <w:bCs/>
        </w:rPr>
        <w:t>01</w:t>
      </w:r>
      <w:r w:rsidR="00960554">
        <w:rPr>
          <w:bCs/>
        </w:rPr>
        <w:t xml:space="preserve">502 445 445 </w:t>
      </w:r>
    </w:p>
    <w:p w14:paraId="676DF2FB" w14:textId="07094851" w:rsidR="00680091" w:rsidRDefault="00680091"/>
    <w:p w14:paraId="000F7841" w14:textId="607320C7" w:rsidR="00680091" w:rsidRDefault="00993931">
      <w:pPr>
        <w:shd w:val="clear" w:color="auto" w:fill="FFFFFF"/>
        <w:spacing w:line="240" w:lineRule="auto"/>
      </w:pPr>
      <w:r>
        <w:rPr>
          <w:b/>
        </w:rPr>
        <w:t>Email:</w:t>
      </w:r>
      <w:r w:rsidR="00E4048E">
        <w:rPr>
          <w:b/>
        </w:rPr>
        <w:t xml:space="preserve"> </w:t>
      </w:r>
      <w:hyperlink r:id="rId13" w:history="1">
        <w:r w:rsidR="00C72340" w:rsidRPr="00C72340">
          <w:rPr>
            <w:rStyle w:val="Hyperlink"/>
            <w:bCs/>
          </w:rPr>
          <w:t>hannah.sewell@ecchcic.nhs.uk</w:t>
        </w:r>
      </w:hyperlink>
      <w:r w:rsidR="00C72340">
        <w:rPr>
          <w:b/>
        </w:rPr>
        <w:t xml:space="preserve"> </w:t>
      </w:r>
    </w:p>
    <w:p w14:paraId="6C850CC2" w14:textId="5600582D" w:rsidR="00680091" w:rsidRDefault="00993931">
      <w:pPr>
        <w:shd w:val="clear" w:color="auto" w:fill="FFFFFF"/>
        <w:spacing w:line="240" w:lineRule="auto"/>
      </w:pPr>
      <w:r>
        <w:rPr>
          <w:b/>
        </w:rPr>
        <w:lastRenderedPageBreak/>
        <w:t xml:space="preserve">Website: </w:t>
      </w:r>
      <w:r w:rsidR="00E4048E" w:rsidRPr="00E4048E">
        <w:rPr>
          <w:bCs/>
        </w:rPr>
        <w:t>https://www.</w:t>
      </w:r>
      <w:r w:rsidR="00960554">
        <w:rPr>
          <w:bCs/>
        </w:rPr>
        <w:t>ecch.org</w:t>
      </w:r>
    </w:p>
    <w:p w14:paraId="474762B1" w14:textId="554AFF10" w:rsidR="00680091" w:rsidRDefault="00993931" w:rsidP="02AF1B53">
      <w:pPr>
        <w:shd w:val="clear" w:color="auto" w:fill="FFFFFF" w:themeFill="background1"/>
        <w:spacing w:line="240" w:lineRule="auto"/>
      </w:pPr>
      <w:r w:rsidRPr="5E24465F">
        <w:rPr>
          <w:b/>
          <w:bCs/>
        </w:rPr>
        <w:t>Date of completion of this privacy notice:</w:t>
      </w:r>
      <w:r>
        <w:t xml:space="preserve"> </w:t>
      </w:r>
      <w:r w:rsidR="0A2DF737">
        <w:t>05</w:t>
      </w:r>
      <w:r w:rsidR="5588F6DA">
        <w:t>/0</w:t>
      </w:r>
      <w:r w:rsidR="7E20F089">
        <w:t>9</w:t>
      </w:r>
      <w:r w:rsidR="5588F6DA">
        <w:t>/2023</w:t>
      </w:r>
    </w:p>
    <w:p w14:paraId="18A1FD4A" w14:textId="77777777" w:rsidR="00680091" w:rsidRDefault="00680091">
      <w:pPr>
        <w:shd w:val="clear" w:color="auto" w:fill="FFFFFF"/>
        <w:spacing w:line="240" w:lineRule="auto"/>
        <w:rPr>
          <w:b/>
        </w:rPr>
      </w:pPr>
    </w:p>
    <w:p w14:paraId="35195796" w14:textId="240CB305" w:rsidR="00680091" w:rsidRDefault="00993931">
      <w:pPr>
        <w:shd w:val="clear" w:color="auto" w:fill="FFFFFF"/>
        <w:spacing w:after="220"/>
      </w:pPr>
      <w:r>
        <w:t xml:space="preserve">This privacy notice explains how your information will be used, </w:t>
      </w:r>
      <w:r w:rsidR="00AA56F1">
        <w:t>shared,</w:t>
      </w:r>
      <w:r>
        <w:t xml:space="preserve"> and stored when you are in a virtual ward.</w:t>
      </w:r>
      <w:r w:rsidR="003E5F9E">
        <w:t xml:space="preserve">  For access to </w:t>
      </w:r>
      <w:r w:rsidR="00960554">
        <w:t>ECCH’s</w:t>
      </w:r>
      <w:r w:rsidR="003E5F9E">
        <w:t xml:space="preserve"> full privacy notice please visit</w:t>
      </w:r>
      <w:r w:rsidR="00CF7FEA">
        <w:t xml:space="preserve"> </w:t>
      </w:r>
      <w:hyperlink r:id="rId14" w:history="1">
        <w:r w:rsidR="00590C82" w:rsidRPr="00866E1E">
          <w:rPr>
            <w:rStyle w:val="Hyperlink"/>
          </w:rPr>
          <w:t>https://www.ecch.org/privacy-notice</w:t>
        </w:r>
      </w:hyperlink>
      <w:r w:rsidR="00CF7FEA">
        <w:t xml:space="preserve"> </w:t>
      </w:r>
    </w:p>
    <w:p w14:paraId="2841F268" w14:textId="77777777" w:rsidR="00680091" w:rsidRDefault="00993931">
      <w:pPr>
        <w:shd w:val="clear" w:color="auto" w:fill="FFFFFF"/>
        <w:spacing w:after="220"/>
      </w:pPr>
      <w:r>
        <w:t xml:space="preserve">Virtual wards provide care, which you would otherwise receive in a hospital, in your own home. Health and care professionals monitor your health and wellbeing remotely, and community teams support you face-to-face when needed. </w:t>
      </w:r>
    </w:p>
    <w:p w14:paraId="04FD3C41" w14:textId="77777777" w:rsidR="00680091" w:rsidRDefault="00993931">
      <w:pPr>
        <w:shd w:val="clear" w:color="auto" w:fill="FFFFFF"/>
        <w:spacing w:after="220"/>
      </w:pPr>
      <w:r>
        <w:t xml:space="preserve">You can receive virtual ward care for a range of conditions that can be safely and effectively monitored at home including: </w:t>
      </w:r>
    </w:p>
    <w:p w14:paraId="01FD2D22" w14:textId="1BBF7B91" w:rsidR="00680091" w:rsidRDefault="00993931">
      <w:pPr>
        <w:keepNext/>
        <w:shd w:val="clear" w:color="auto" w:fill="FFFFFF"/>
        <w:spacing w:after="220"/>
        <w:rPr>
          <w:b/>
        </w:rPr>
      </w:pPr>
      <w:r>
        <w:rPr>
          <w:b/>
        </w:rPr>
        <w:t xml:space="preserve">Why we process, </w:t>
      </w:r>
      <w:r w:rsidR="00E4048E">
        <w:rPr>
          <w:b/>
        </w:rPr>
        <w:t>collect,</w:t>
      </w:r>
      <w:r>
        <w:rPr>
          <w:b/>
        </w:rPr>
        <w:t xml:space="preserve"> and store your personal </w:t>
      </w:r>
      <w:r w:rsidR="00E4048E">
        <w:rPr>
          <w:b/>
        </w:rPr>
        <w:t>information.</w:t>
      </w:r>
    </w:p>
    <w:p w14:paraId="79A6B62C" w14:textId="648AA3E6" w:rsidR="00680091" w:rsidRPr="001971FF" w:rsidRDefault="00993931" w:rsidP="5E24465F">
      <w:pPr>
        <w:shd w:val="clear" w:color="auto" w:fill="FFFFFF" w:themeFill="background1"/>
        <w:spacing w:after="220"/>
      </w:pPr>
      <w:r>
        <w:t xml:space="preserve">We collect, </w:t>
      </w:r>
      <w:r w:rsidR="00E4048E">
        <w:t>use,</w:t>
      </w:r>
      <w:r>
        <w:t xml:space="preserve"> and store your information </w:t>
      </w:r>
      <w:proofErr w:type="gramStart"/>
      <w:r>
        <w:t>in order to</w:t>
      </w:r>
      <w:proofErr w:type="gramEnd"/>
      <w:r>
        <w:t xml:space="preserve"> provide you with care whilst you are part of a virtual ward. </w:t>
      </w:r>
      <w:r w:rsidR="00ED0A99">
        <w:t xml:space="preserve">This will include exchanging information securely between the </w:t>
      </w:r>
      <w:r w:rsidR="001B7D10">
        <w:t>v</w:t>
      </w:r>
      <w:r w:rsidR="00ED0A99">
        <w:t xml:space="preserve">irtual </w:t>
      </w:r>
      <w:r w:rsidR="001B7D10">
        <w:t>w</w:t>
      </w:r>
      <w:r w:rsidR="00ED0A99">
        <w:t>ard technology platform, hosted by the Virtual Ward technology provider, and your main Electronic Healthcare Record</w:t>
      </w:r>
    </w:p>
    <w:p w14:paraId="0BA7B8AA" w14:textId="77777777" w:rsidR="00680091" w:rsidRDefault="00993931">
      <w:pPr>
        <w:shd w:val="clear" w:color="auto" w:fill="FFFFFF"/>
        <w:spacing w:after="220"/>
      </w:pPr>
      <w:r>
        <w:t xml:space="preserve">The information collected to administer care as part of the virtual ward will not be used for any other purpose without your permission. </w:t>
      </w:r>
    </w:p>
    <w:p w14:paraId="3C63FCD8" w14:textId="32A38604" w:rsidR="00680091" w:rsidRDefault="00993931">
      <w:pPr>
        <w:shd w:val="clear" w:color="auto" w:fill="FFFFFF"/>
        <w:spacing w:after="220"/>
        <w:rPr>
          <w:b/>
        </w:rPr>
      </w:pPr>
      <w:r>
        <w:rPr>
          <w:b/>
        </w:rPr>
        <w:t xml:space="preserve">Who will your personal information be shared </w:t>
      </w:r>
      <w:r w:rsidR="00E4048E">
        <w:rPr>
          <w:b/>
        </w:rPr>
        <w:t>with?</w:t>
      </w:r>
    </w:p>
    <w:p w14:paraId="57D79807" w14:textId="3364DF6C" w:rsidR="00680091" w:rsidRDefault="00993931">
      <w:pPr>
        <w:shd w:val="clear" w:color="auto" w:fill="FFFFFF"/>
        <w:spacing w:after="220"/>
      </w:pPr>
      <w:r>
        <w:t xml:space="preserve">Your confidential information will be used and shared with those directly involved in caring for you, such as: </w:t>
      </w:r>
      <w:r w:rsidR="00AA56F1">
        <w:t>c</w:t>
      </w:r>
      <w:r w:rsidR="00E4048E">
        <w:t xml:space="preserve">ommunity </w:t>
      </w:r>
      <w:r w:rsidR="00AA56F1">
        <w:t>t</w:t>
      </w:r>
      <w:r w:rsidR="00E4048E">
        <w:t xml:space="preserve">eams, </w:t>
      </w:r>
      <w:r w:rsidR="00AA56F1">
        <w:t>s</w:t>
      </w:r>
      <w:r w:rsidR="00E4048E">
        <w:t xml:space="preserve">ocial </w:t>
      </w:r>
      <w:r w:rsidR="00AA56F1">
        <w:t>c</w:t>
      </w:r>
      <w:r w:rsidR="00E4048E">
        <w:t xml:space="preserve">are </w:t>
      </w:r>
      <w:r w:rsidR="00AA56F1">
        <w:t>s</w:t>
      </w:r>
      <w:r w:rsidR="00E4048E">
        <w:t xml:space="preserve">taff, GPs, </w:t>
      </w:r>
      <w:r w:rsidR="00AA56F1">
        <w:t>a</w:t>
      </w:r>
      <w:r w:rsidR="00E4048E">
        <w:t>mbulance services etc.</w:t>
      </w:r>
    </w:p>
    <w:p w14:paraId="04F039CF" w14:textId="77777777" w:rsidR="00680091" w:rsidRDefault="00993931">
      <w:pPr>
        <w:shd w:val="clear" w:color="auto" w:fill="FFFFFF"/>
        <w:spacing w:after="220"/>
      </w:pPr>
      <w:r>
        <w:t>If your care requires remote technology, such as apps, technology platforms, wearables and medical devices, the technology providers will have access to your data to allow your care team to remotely monitor your readings. The technology providers will not be able to use your information for any purpose other than supporting your care in the virtual ward and must pass a rigorous approval and assurance process to be granted access.</w:t>
      </w:r>
    </w:p>
    <w:p w14:paraId="0EE677F2" w14:textId="77777777" w:rsidR="00680091" w:rsidRDefault="00993931">
      <w:pPr>
        <w:keepNext/>
        <w:shd w:val="clear" w:color="auto" w:fill="FFFFFF"/>
        <w:spacing w:after="220"/>
        <w:rPr>
          <w:b/>
        </w:rPr>
      </w:pPr>
      <w:r>
        <w:rPr>
          <w:b/>
        </w:rPr>
        <w:t>What personal information we process, collect and store</w:t>
      </w:r>
    </w:p>
    <w:p w14:paraId="65931A0F" w14:textId="5085E908" w:rsidR="00680091" w:rsidRDefault="00993931">
      <w:pPr>
        <w:keepNext/>
        <w:shd w:val="clear" w:color="auto" w:fill="FFFFFF"/>
        <w:spacing w:after="220"/>
      </w:pPr>
      <w:r>
        <w:t xml:space="preserve">In virtual wards, we will use, </w:t>
      </w:r>
      <w:r w:rsidR="00E4048E">
        <w:t>collect,</w:t>
      </w:r>
      <w:r>
        <w:t xml:space="preserve"> and store your confidential patient information. </w:t>
      </w:r>
    </w:p>
    <w:p w14:paraId="575BB087" w14:textId="6FEABBCC" w:rsidR="00680091" w:rsidRDefault="00993931">
      <w:pPr>
        <w:keepNext/>
        <w:shd w:val="clear" w:color="auto" w:fill="FFFFFF"/>
        <w:spacing w:after="220"/>
      </w:pPr>
      <w:r>
        <w:t xml:space="preserve">This will include personal data such as: </w:t>
      </w:r>
      <w:r w:rsidR="00E4048E">
        <w:t>name, address, date of birth, NHS number etc.</w:t>
      </w:r>
    </w:p>
    <w:p w14:paraId="73900747" w14:textId="437294DF" w:rsidR="00680091" w:rsidRDefault="00993931">
      <w:pPr>
        <w:keepNext/>
        <w:shd w:val="clear" w:color="auto" w:fill="FFFFFF"/>
        <w:spacing w:after="220"/>
      </w:pPr>
      <w:r>
        <w:t xml:space="preserve">It will also include special category data such as: </w:t>
      </w:r>
      <w:r w:rsidR="00E4048E">
        <w:t>ethnic group.</w:t>
      </w:r>
    </w:p>
    <w:p w14:paraId="77741FA2" w14:textId="3EE3AC5C" w:rsidR="00680091" w:rsidRDefault="00993931">
      <w:pPr>
        <w:keepNext/>
        <w:shd w:val="clear" w:color="auto" w:fill="FFFFFF"/>
        <w:spacing w:after="220"/>
      </w:pPr>
      <w:r>
        <w:t xml:space="preserve">It will also include health data, </w:t>
      </w:r>
      <w:r w:rsidR="00E4048E">
        <w:t>including</w:t>
      </w:r>
      <w:r>
        <w:t xml:space="preserve"> </w:t>
      </w:r>
      <w:r w:rsidR="00E4048E">
        <w:t xml:space="preserve">pulse oximetry readings, heart rate, blood pressure, etc. </w:t>
      </w:r>
    </w:p>
    <w:p w14:paraId="3CEE78F9" w14:textId="5DB8B2E6" w:rsidR="00680091" w:rsidRPr="00924BE0" w:rsidRDefault="00993931">
      <w:pPr>
        <w:keepNext/>
        <w:shd w:val="clear" w:color="auto" w:fill="FFFFFF"/>
        <w:spacing w:after="220"/>
      </w:pPr>
      <w:r>
        <w:t xml:space="preserve">If </w:t>
      </w:r>
      <w:r w:rsidR="00E4048E">
        <w:t>remote monitoring</w:t>
      </w:r>
      <w:r>
        <w:t xml:space="preserve"> technology is involved in your virtual ward care, your cookies (which is a small piece of text sent to your browser which lets websites remember you) will also be processed by each technology provider according to their own privacy policy. The </w:t>
      </w:r>
      <w:r>
        <w:lastRenderedPageBreak/>
        <w:t xml:space="preserve">technology providers we use </w:t>
      </w:r>
      <w:r w:rsidR="00E4048E">
        <w:t xml:space="preserve">is </w:t>
      </w:r>
      <w:hyperlink r:id="rId15" w:history="1">
        <w:r w:rsidR="00E4048E" w:rsidRPr="00924BE0">
          <w:rPr>
            <w:rStyle w:val="Hyperlink"/>
            <w:color w:val="auto"/>
            <w:u w:val="none"/>
          </w:rPr>
          <w:t>Feebris</w:t>
        </w:r>
      </w:hyperlink>
      <w:r w:rsidR="00924BE0" w:rsidRPr="00924BE0">
        <w:rPr>
          <w:rStyle w:val="Hyperlink"/>
          <w:color w:val="auto"/>
          <w:u w:val="none"/>
        </w:rPr>
        <w:t>.  Y</w:t>
      </w:r>
      <w:r w:rsidR="00CF7FEA" w:rsidRPr="00924BE0">
        <w:rPr>
          <w:rStyle w:val="Hyperlink"/>
          <w:color w:val="auto"/>
          <w:u w:val="none"/>
        </w:rPr>
        <w:t>ou can access their privacy notice at</w:t>
      </w:r>
      <w:r w:rsidR="00CF7FEA" w:rsidRPr="00924BE0">
        <w:rPr>
          <w:rStyle w:val="Hyperlink"/>
          <w:color w:val="auto"/>
        </w:rPr>
        <w:t xml:space="preserve"> www.feebris.com)</w:t>
      </w:r>
    </w:p>
    <w:p w14:paraId="5219705D" w14:textId="77777777" w:rsidR="00ED0A99" w:rsidRDefault="00ED0A99">
      <w:pPr>
        <w:shd w:val="clear" w:color="auto" w:fill="FFFFFF"/>
        <w:spacing w:after="220"/>
        <w:rPr>
          <w:b/>
        </w:rPr>
      </w:pPr>
    </w:p>
    <w:p w14:paraId="5C3A903D" w14:textId="2342BB55" w:rsidR="00680091" w:rsidRDefault="00993931">
      <w:pPr>
        <w:shd w:val="clear" w:color="auto" w:fill="FFFFFF"/>
        <w:spacing w:after="220"/>
        <w:rPr>
          <w:b/>
        </w:rPr>
      </w:pPr>
      <w:r>
        <w:rPr>
          <w:b/>
        </w:rPr>
        <w:t xml:space="preserve">How long we store your personal </w:t>
      </w:r>
      <w:r w:rsidR="00E259CD">
        <w:rPr>
          <w:b/>
        </w:rPr>
        <w:t>information.</w:t>
      </w:r>
    </w:p>
    <w:p w14:paraId="5047B6C9" w14:textId="77777777" w:rsidR="00680091" w:rsidRDefault="00993931">
      <w:pPr>
        <w:shd w:val="clear" w:color="auto" w:fill="FFFFFF"/>
        <w:spacing w:after="220"/>
      </w:pPr>
      <w:r>
        <w:t xml:space="preserve">The information we collect and use as part of the virtual ward forms part of your health and care records, and therefore will be retained in line with the </w:t>
      </w:r>
      <w:hyperlink r:id="rId16" w:history="1">
        <w:r>
          <w:rPr>
            <w:color w:val="1155CC"/>
            <w:u w:val="single"/>
          </w:rPr>
          <w:t>NHS Records Management Code of Practice</w:t>
        </w:r>
      </w:hyperlink>
      <w:r>
        <w:t>.</w:t>
      </w:r>
    </w:p>
    <w:p w14:paraId="63EFFE2D" w14:textId="01AC3967" w:rsidR="00680091" w:rsidRDefault="00993931" w:rsidP="00AA56F1">
      <w:pPr>
        <w:shd w:val="clear" w:color="auto" w:fill="FFFFFF"/>
        <w:spacing w:after="220"/>
      </w:pPr>
      <w:r>
        <w:rPr>
          <w:b/>
        </w:rPr>
        <w:t xml:space="preserve">The legal basis for processing your </w:t>
      </w:r>
      <w:r w:rsidR="00E65C51">
        <w:rPr>
          <w:b/>
        </w:rPr>
        <w:t>information.</w:t>
      </w:r>
    </w:p>
    <w:p w14:paraId="08F6F5A5" w14:textId="77777777" w:rsidR="00680091" w:rsidRDefault="00993931">
      <w:pPr>
        <w:widowControl w:val="0"/>
        <w:shd w:val="clear" w:color="auto" w:fill="FFFFFF"/>
        <w:spacing w:line="240" w:lineRule="auto"/>
      </w:pPr>
      <w:r>
        <w:t>Under the UK General Data Protection Regulation (GDPR), the lawful bases we rely on for processing this information are:</w:t>
      </w:r>
    </w:p>
    <w:p w14:paraId="053A60A2" w14:textId="77777777" w:rsidR="00680091" w:rsidRDefault="00680091">
      <w:pPr>
        <w:widowControl w:val="0"/>
        <w:shd w:val="clear" w:color="auto" w:fill="FFFFFF"/>
        <w:spacing w:line="240" w:lineRule="auto"/>
      </w:pPr>
    </w:p>
    <w:p w14:paraId="2B99E857" w14:textId="0F1DCD2E" w:rsidR="00680091" w:rsidRDefault="00993931">
      <w:pPr>
        <w:pStyle w:val="ListParagraph"/>
        <w:widowControl w:val="0"/>
        <w:numPr>
          <w:ilvl w:val="0"/>
          <w:numId w:val="1"/>
        </w:numPr>
        <w:shd w:val="clear" w:color="auto" w:fill="FFFFFF"/>
        <w:spacing w:line="240" w:lineRule="auto"/>
      </w:pPr>
      <w:r>
        <w:t xml:space="preserve">We need it to perform a public </w:t>
      </w:r>
      <w:r w:rsidR="00AA56F1">
        <w:t>task.</w:t>
      </w:r>
      <w:r>
        <w:t xml:space="preserve">  </w:t>
      </w:r>
    </w:p>
    <w:p w14:paraId="4A732201" w14:textId="77777777" w:rsidR="00680091" w:rsidRDefault="00993931">
      <w:pPr>
        <w:widowControl w:val="0"/>
        <w:shd w:val="clear" w:color="auto" w:fill="FFFFFF"/>
        <w:spacing w:line="240" w:lineRule="auto"/>
        <w:ind w:left="720"/>
      </w:pPr>
      <w:r>
        <w:t xml:space="preserve"> </w:t>
      </w:r>
    </w:p>
    <w:p w14:paraId="3DEC5662" w14:textId="7029D9BE" w:rsidR="00680091" w:rsidRDefault="00993931">
      <w:pPr>
        <w:pStyle w:val="ListParagraph"/>
        <w:widowControl w:val="0"/>
        <w:numPr>
          <w:ilvl w:val="0"/>
          <w:numId w:val="1"/>
        </w:numPr>
        <w:shd w:val="clear" w:color="auto" w:fill="FFFFFF"/>
        <w:spacing w:line="240" w:lineRule="auto"/>
      </w:pPr>
      <w:r>
        <w:t xml:space="preserve">We need it to provide and manage health and care </w:t>
      </w:r>
      <w:r w:rsidR="00AA56F1">
        <w:t>services.</w:t>
      </w:r>
    </w:p>
    <w:p w14:paraId="368783D2" w14:textId="77777777" w:rsidR="00680091" w:rsidRDefault="00680091">
      <w:pPr>
        <w:widowControl w:val="0"/>
        <w:shd w:val="clear" w:color="auto" w:fill="FFFFFF"/>
        <w:spacing w:line="240" w:lineRule="auto"/>
      </w:pPr>
    </w:p>
    <w:p w14:paraId="07D8EADB" w14:textId="709D0C16" w:rsidR="00680091" w:rsidRDefault="00993931">
      <w:pPr>
        <w:pStyle w:val="ListParagraph"/>
        <w:widowControl w:val="0"/>
        <w:numPr>
          <w:ilvl w:val="0"/>
          <w:numId w:val="1"/>
        </w:numPr>
        <w:shd w:val="clear" w:color="auto" w:fill="FFFFFF"/>
        <w:spacing w:line="240" w:lineRule="auto"/>
      </w:pPr>
      <w:r>
        <w:rPr>
          <w:color w:val="222222"/>
        </w:rPr>
        <w:t xml:space="preserve">We need it to protect against serious cross-border threats to </w:t>
      </w:r>
      <w:r w:rsidR="00AA56F1">
        <w:rPr>
          <w:color w:val="222222"/>
        </w:rPr>
        <w:t>health.</w:t>
      </w:r>
    </w:p>
    <w:p w14:paraId="7199C5E8" w14:textId="77777777" w:rsidR="00680091" w:rsidRDefault="00680091">
      <w:pPr>
        <w:widowControl w:val="0"/>
        <w:shd w:val="clear" w:color="auto" w:fill="FFFFFF"/>
        <w:spacing w:line="240" w:lineRule="auto"/>
      </w:pPr>
    </w:p>
    <w:p w14:paraId="334A4321" w14:textId="77777777" w:rsidR="00680091" w:rsidRDefault="00993931">
      <w:pPr>
        <w:widowControl w:val="0"/>
        <w:shd w:val="clear" w:color="auto" w:fill="FFFFFF"/>
        <w:spacing w:line="240" w:lineRule="auto"/>
      </w:pPr>
      <w:r>
        <w:t>Where you receive care in a virtual ward specifically for people with COVID-19, the law allows your information to be used and shared appropriately and lawfully in the event of a public health emergency.</w:t>
      </w:r>
    </w:p>
    <w:p w14:paraId="42FE078E" w14:textId="77777777" w:rsidR="00680091" w:rsidRDefault="00680091">
      <w:pPr>
        <w:widowControl w:val="0"/>
        <w:shd w:val="clear" w:color="auto" w:fill="FFFFFF"/>
        <w:spacing w:line="240" w:lineRule="auto"/>
      </w:pPr>
    </w:p>
    <w:p w14:paraId="24937FF0" w14:textId="2C5F81C1" w:rsidR="00680091" w:rsidRPr="00AA56F1" w:rsidRDefault="00993931">
      <w:pPr>
        <w:widowControl w:val="0"/>
        <w:spacing w:line="240" w:lineRule="auto"/>
        <w:rPr>
          <w:b/>
          <w:shd w:val="clear" w:color="auto" w:fill="FFFFFF"/>
        </w:rPr>
      </w:pPr>
      <w:r>
        <w:rPr>
          <w:b/>
          <w:shd w:val="clear" w:color="auto" w:fill="FFFFFF"/>
        </w:rPr>
        <w:t xml:space="preserve">Your data protection </w:t>
      </w:r>
      <w:r w:rsidR="00AA56F1">
        <w:rPr>
          <w:b/>
          <w:shd w:val="clear" w:color="auto" w:fill="FFFFFF"/>
        </w:rPr>
        <w:t>rights.</w:t>
      </w:r>
    </w:p>
    <w:p w14:paraId="499FCF76" w14:textId="77777777" w:rsidR="00680091" w:rsidRDefault="00680091">
      <w:pPr>
        <w:widowControl w:val="0"/>
        <w:spacing w:line="240" w:lineRule="auto"/>
        <w:rPr>
          <w:b/>
          <w:shd w:val="clear" w:color="auto" w:fill="FFFFFF"/>
        </w:rPr>
      </w:pPr>
    </w:p>
    <w:p w14:paraId="12E6C154" w14:textId="6C42667C" w:rsidR="00680091" w:rsidRDefault="00993931">
      <w:pPr>
        <w:widowControl w:val="0"/>
        <w:spacing w:after="160" w:line="240" w:lineRule="auto"/>
        <w:rPr>
          <w:shd w:val="clear" w:color="auto" w:fill="FFFFFF"/>
        </w:rPr>
      </w:pPr>
      <w:r>
        <w:rPr>
          <w:shd w:val="clear" w:color="auto" w:fill="FFFFFF"/>
        </w:rPr>
        <w:t>Under data protection law, you have rights including:</w:t>
      </w:r>
    </w:p>
    <w:p w14:paraId="399376BA" w14:textId="77777777" w:rsidR="00680091" w:rsidRDefault="00993931">
      <w:pPr>
        <w:widowControl w:val="0"/>
        <w:spacing w:line="240" w:lineRule="auto"/>
      </w:pPr>
      <w:r>
        <w:rPr>
          <w:b/>
          <w:shd w:val="clear" w:color="auto" w:fill="FFFFFF"/>
        </w:rPr>
        <w:t>Your right of access</w:t>
      </w:r>
      <w:r>
        <w:rPr>
          <w:shd w:val="clear" w:color="auto" w:fill="FFFFFF"/>
        </w:rPr>
        <w:t xml:space="preserve"> - You have the right to ask us for copies of your personal information.</w:t>
      </w:r>
    </w:p>
    <w:p w14:paraId="693E94C9" w14:textId="77777777" w:rsidR="00680091" w:rsidRDefault="00680091">
      <w:pPr>
        <w:widowControl w:val="0"/>
        <w:spacing w:line="240" w:lineRule="auto"/>
        <w:rPr>
          <w:shd w:val="clear" w:color="auto" w:fill="FFFFFF"/>
        </w:rPr>
      </w:pPr>
    </w:p>
    <w:p w14:paraId="20DECD58" w14:textId="77777777" w:rsidR="00680091" w:rsidRDefault="00993931">
      <w:pPr>
        <w:widowControl w:val="0"/>
        <w:spacing w:after="160" w:line="240" w:lineRule="auto"/>
      </w:pPr>
      <w:r>
        <w:rPr>
          <w:b/>
          <w:shd w:val="clear" w:color="auto" w:fill="FFFFFF"/>
        </w:rPr>
        <w:t>Your right to rectification</w:t>
      </w:r>
      <w:r>
        <w:rPr>
          <w:shd w:val="clear" w:color="auto" w:fill="FFFFFF"/>
        </w:rPr>
        <w:t xml:space="preserve"> - You have the right to ask us to correct information which you think is inaccurate. You also have the right to ask us to complete information you think is incomplete.</w:t>
      </w:r>
    </w:p>
    <w:p w14:paraId="1E787925" w14:textId="77777777" w:rsidR="00680091" w:rsidRDefault="00993931">
      <w:pPr>
        <w:widowControl w:val="0"/>
        <w:spacing w:after="160" w:line="240" w:lineRule="auto"/>
      </w:pPr>
      <w:r>
        <w:rPr>
          <w:b/>
          <w:shd w:val="clear" w:color="auto" w:fill="FFFFFF"/>
        </w:rPr>
        <w:t>Your right to restriction of processing</w:t>
      </w:r>
      <w:r>
        <w:rPr>
          <w:shd w:val="clear" w:color="auto" w:fill="FFFFFF"/>
        </w:rPr>
        <w:t xml:space="preserve"> - You have the right to ask us to restrict the processing of your information in certain circumstances.</w:t>
      </w:r>
    </w:p>
    <w:p w14:paraId="0ECC418F" w14:textId="77777777" w:rsidR="00680091" w:rsidRDefault="00993931">
      <w:pPr>
        <w:widowControl w:val="0"/>
        <w:spacing w:after="160" w:line="240" w:lineRule="auto"/>
      </w:pPr>
      <w:r>
        <w:rPr>
          <w:b/>
          <w:shd w:val="clear" w:color="auto" w:fill="FFFFFF"/>
        </w:rPr>
        <w:t>Your right to object to processing</w:t>
      </w:r>
      <w:r>
        <w:rPr>
          <w:shd w:val="clear" w:color="auto" w:fill="FFFFFF"/>
        </w:rPr>
        <w:t xml:space="preserve"> - You have the right to object to the processing of your personal data in certain circumstances.</w:t>
      </w:r>
    </w:p>
    <w:p w14:paraId="4CFBB881" w14:textId="77777777" w:rsidR="00680091" w:rsidRDefault="00993931">
      <w:pPr>
        <w:widowControl w:val="0"/>
        <w:spacing w:after="160" w:line="240" w:lineRule="auto"/>
        <w:rPr>
          <w:shd w:val="clear" w:color="auto" w:fill="FFFFFF"/>
        </w:rPr>
      </w:pPr>
      <w:r>
        <w:rPr>
          <w:shd w:val="clear" w:color="auto" w:fill="FFFFFF"/>
        </w:rPr>
        <w:t>You are not usually required to pay any charge for exercising your rights. If you make a request, we usually have one month to respond to you.</w:t>
      </w:r>
    </w:p>
    <w:p w14:paraId="6FE2177C" w14:textId="77777777" w:rsidR="00680091" w:rsidRDefault="00993931">
      <w:pPr>
        <w:widowControl w:val="0"/>
        <w:spacing w:line="240" w:lineRule="auto"/>
        <w:rPr>
          <w:shd w:val="clear" w:color="auto" w:fill="FFFFFF"/>
        </w:rPr>
      </w:pPr>
      <w:r>
        <w:rPr>
          <w:shd w:val="clear" w:color="auto" w:fill="FFFFFF"/>
        </w:rPr>
        <w:t>If you wish to exercise any of your rights, please contact us on the details provided at the start of this notice.</w:t>
      </w:r>
    </w:p>
    <w:p w14:paraId="4FABDC18" w14:textId="77777777" w:rsidR="00680091" w:rsidRDefault="00680091">
      <w:pPr>
        <w:widowControl w:val="0"/>
        <w:spacing w:line="240" w:lineRule="auto"/>
        <w:rPr>
          <w:shd w:val="clear" w:color="auto" w:fill="FFFFFF"/>
        </w:rPr>
      </w:pPr>
    </w:p>
    <w:p w14:paraId="0F275BDD" w14:textId="77777777" w:rsidR="00680091" w:rsidRDefault="00993931">
      <w:pPr>
        <w:rPr>
          <w:b/>
        </w:rPr>
      </w:pPr>
      <w:r>
        <w:rPr>
          <w:b/>
        </w:rPr>
        <w:t>How to complain</w:t>
      </w:r>
    </w:p>
    <w:p w14:paraId="65459646" w14:textId="04E788EA" w:rsidR="00680091" w:rsidRDefault="00680091">
      <w:pPr>
        <w:rPr>
          <w:b/>
        </w:rPr>
      </w:pPr>
    </w:p>
    <w:p w14:paraId="492AC686" w14:textId="1951781C" w:rsidR="00AA56F1" w:rsidRPr="00AA56F1" w:rsidRDefault="00AA56F1" w:rsidP="00AA56F1">
      <w:pPr>
        <w:rPr>
          <w:bCs/>
        </w:rPr>
      </w:pPr>
      <w:proofErr w:type="gramStart"/>
      <w:r w:rsidRPr="00AA56F1">
        <w:rPr>
          <w:bCs/>
        </w:rPr>
        <w:t>In the event that</w:t>
      </w:r>
      <w:proofErr w:type="gramEnd"/>
      <w:r w:rsidRPr="00AA56F1">
        <w:rPr>
          <w:bCs/>
        </w:rPr>
        <w:t xml:space="preserve"> you believe </w:t>
      </w:r>
      <w:r w:rsidR="00590C82">
        <w:rPr>
          <w:bCs/>
        </w:rPr>
        <w:t xml:space="preserve">ECCH </w:t>
      </w:r>
      <w:r w:rsidRPr="00AA56F1">
        <w:rPr>
          <w:bCs/>
        </w:rPr>
        <w:t xml:space="preserve">has not complied with the Act, either in responding to a request or in our general processing of your personal information, you should contact the </w:t>
      </w:r>
      <w:r w:rsidR="00590C82">
        <w:rPr>
          <w:bCs/>
        </w:rPr>
        <w:t>ECCH’s</w:t>
      </w:r>
      <w:r w:rsidRPr="00AA56F1">
        <w:rPr>
          <w:bCs/>
        </w:rPr>
        <w:t xml:space="preserve"> Head of Information Governance, </w:t>
      </w:r>
      <w:r w:rsidR="00590C82">
        <w:rPr>
          <w:bCs/>
        </w:rPr>
        <w:t>ECCH, Hamilton House, Battery Green Road, Lowestoft, Suffolk, NR32 1DE.</w:t>
      </w:r>
    </w:p>
    <w:p w14:paraId="090EF03B" w14:textId="77777777" w:rsidR="00AA56F1" w:rsidRPr="00AA56F1" w:rsidRDefault="00AA56F1" w:rsidP="00AA56F1">
      <w:pPr>
        <w:rPr>
          <w:bCs/>
        </w:rPr>
      </w:pPr>
    </w:p>
    <w:p w14:paraId="421D9B9C" w14:textId="6E83D8BF" w:rsidR="00AA56F1" w:rsidRDefault="00AA56F1">
      <w:r>
        <w:lastRenderedPageBreak/>
        <w:t xml:space="preserve">If you remain unsatisfied you can then contact the </w:t>
      </w:r>
      <w:r w:rsidR="00590C82">
        <w:t xml:space="preserve">ECCH’s </w:t>
      </w:r>
      <w:r>
        <w:t xml:space="preserve">Senior Information Risk Owner (SIRO), </w:t>
      </w:r>
      <w:r w:rsidR="00590C82">
        <w:t>ECCH, Hamilton House, Battery Green Road, Lowestoft, Suffolk, NR32 1DE.</w:t>
      </w:r>
    </w:p>
    <w:p w14:paraId="37104769" w14:textId="77777777" w:rsidR="00680091" w:rsidRDefault="00680091">
      <w:pPr>
        <w:rPr>
          <w:b/>
          <w:i/>
        </w:rPr>
      </w:pPr>
    </w:p>
    <w:p w14:paraId="06906316" w14:textId="77777777" w:rsidR="00680091" w:rsidRDefault="00993931">
      <w:r>
        <w:t>If you are still unhappy after your complaint to us, you can also complain to the ICO, who can be contacted at:</w:t>
      </w:r>
    </w:p>
    <w:p w14:paraId="6C35F198" w14:textId="77777777" w:rsidR="00680091" w:rsidRDefault="00680091"/>
    <w:p w14:paraId="6C8253AB" w14:textId="77777777" w:rsidR="00680091" w:rsidRDefault="00993931">
      <w:r>
        <w:t>Information Commissioner’s Office</w:t>
      </w:r>
    </w:p>
    <w:p w14:paraId="5ED0C646" w14:textId="77777777" w:rsidR="00680091" w:rsidRDefault="00993931">
      <w:r>
        <w:t>Wycliffe House</w:t>
      </w:r>
    </w:p>
    <w:p w14:paraId="0A534EB7" w14:textId="77777777" w:rsidR="00680091" w:rsidRDefault="00993931">
      <w:r>
        <w:t>Water Lane</w:t>
      </w:r>
    </w:p>
    <w:p w14:paraId="38FF6972" w14:textId="77777777" w:rsidR="00680091" w:rsidRDefault="00993931">
      <w:r>
        <w:t>Wilmslow</w:t>
      </w:r>
    </w:p>
    <w:p w14:paraId="397CFF46" w14:textId="77777777" w:rsidR="00680091" w:rsidRDefault="00993931">
      <w:r>
        <w:t>Cheshire</w:t>
      </w:r>
    </w:p>
    <w:p w14:paraId="0B59F780" w14:textId="77777777" w:rsidR="00680091" w:rsidRDefault="00993931">
      <w:r>
        <w:t>SK9 5AF</w:t>
      </w:r>
    </w:p>
    <w:p w14:paraId="15789F87" w14:textId="77777777" w:rsidR="00680091" w:rsidRDefault="00680091"/>
    <w:p w14:paraId="4F8CB018" w14:textId="77777777" w:rsidR="00680091" w:rsidRDefault="00993931">
      <w:r>
        <w:t>Helpline number: 0303 123 1113</w:t>
      </w:r>
    </w:p>
    <w:p w14:paraId="634C6F72" w14:textId="77777777" w:rsidR="00680091" w:rsidRDefault="00993931">
      <w:r>
        <w:t xml:space="preserve">ICO website: </w:t>
      </w:r>
      <w:hyperlink r:id="rId17" w:history="1">
        <w:r>
          <w:rPr>
            <w:color w:val="1155CC"/>
            <w:u w:val="single"/>
          </w:rPr>
          <w:t>https://www.ico.org.uk</w:t>
        </w:r>
      </w:hyperlink>
      <w:r>
        <w:t xml:space="preserve"> </w:t>
      </w:r>
    </w:p>
    <w:p w14:paraId="065C4361" w14:textId="77777777" w:rsidR="00680091" w:rsidRDefault="00680091">
      <w:pPr>
        <w:ind w:left="720"/>
      </w:pPr>
    </w:p>
    <w:p w14:paraId="1C91A759" w14:textId="77777777" w:rsidR="00680091" w:rsidRDefault="00680091"/>
    <w:sectPr w:rsidR="00680091">
      <w:footerReference w:type="default" r:id="rId1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F218B" w14:textId="77777777" w:rsidR="001E4AD1" w:rsidRDefault="001E4AD1">
      <w:pPr>
        <w:spacing w:line="240" w:lineRule="auto"/>
      </w:pPr>
      <w:r>
        <w:separator/>
      </w:r>
    </w:p>
  </w:endnote>
  <w:endnote w:type="continuationSeparator" w:id="0">
    <w:p w14:paraId="77F3AEAA" w14:textId="77777777" w:rsidR="001E4AD1" w:rsidRDefault="001E4A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0AEC" w14:textId="77777777" w:rsidR="00A815E5" w:rsidRDefault="00993931">
    <w:pPr>
      <w:pStyle w:val="Footer"/>
      <w:jc w:val="right"/>
    </w:pPr>
    <w:r>
      <w:fldChar w:fldCharType="begin"/>
    </w:r>
    <w:r>
      <w:instrText xml:space="preserve"> PAGE </w:instrText>
    </w:r>
    <w:r>
      <w:fldChar w:fldCharType="separate"/>
    </w:r>
    <w:r>
      <w:t>2</w:t>
    </w:r>
    <w:r>
      <w:fldChar w:fldCharType="end"/>
    </w:r>
  </w:p>
  <w:p w14:paraId="7D4CF07F" w14:textId="77777777" w:rsidR="00A815E5"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1A150" w14:textId="77777777" w:rsidR="001E4AD1" w:rsidRDefault="001E4AD1">
      <w:pPr>
        <w:spacing w:line="240" w:lineRule="auto"/>
      </w:pPr>
      <w:r>
        <w:rPr>
          <w:color w:val="000000"/>
        </w:rPr>
        <w:separator/>
      </w:r>
    </w:p>
  </w:footnote>
  <w:footnote w:type="continuationSeparator" w:id="0">
    <w:p w14:paraId="7D243607" w14:textId="77777777" w:rsidR="001E4AD1" w:rsidRDefault="001E4A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2555"/>
    <w:multiLevelType w:val="multilevel"/>
    <w:tmpl w:val="D0EA49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0067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091"/>
    <w:rsid w:val="000F46AC"/>
    <w:rsid w:val="00106BB8"/>
    <w:rsid w:val="001971FF"/>
    <w:rsid w:val="001B7D10"/>
    <w:rsid w:val="001E4AD1"/>
    <w:rsid w:val="002A42B1"/>
    <w:rsid w:val="0031666E"/>
    <w:rsid w:val="003E5F9E"/>
    <w:rsid w:val="00590C82"/>
    <w:rsid w:val="00680091"/>
    <w:rsid w:val="007565DA"/>
    <w:rsid w:val="00774DEC"/>
    <w:rsid w:val="00924BE0"/>
    <w:rsid w:val="00960554"/>
    <w:rsid w:val="00993931"/>
    <w:rsid w:val="00AA56F1"/>
    <w:rsid w:val="00C72340"/>
    <w:rsid w:val="00CF7FEA"/>
    <w:rsid w:val="00DE27C5"/>
    <w:rsid w:val="00E259CD"/>
    <w:rsid w:val="00E4048E"/>
    <w:rsid w:val="00E65C51"/>
    <w:rsid w:val="00EA01B1"/>
    <w:rsid w:val="00ED0A99"/>
    <w:rsid w:val="00F93B0D"/>
    <w:rsid w:val="02AF1B53"/>
    <w:rsid w:val="0A2DF737"/>
    <w:rsid w:val="0AF97681"/>
    <w:rsid w:val="0D50F28C"/>
    <w:rsid w:val="0E90464A"/>
    <w:rsid w:val="20CBBDD1"/>
    <w:rsid w:val="25911727"/>
    <w:rsid w:val="34F52EDF"/>
    <w:rsid w:val="4747B8AE"/>
    <w:rsid w:val="486D930D"/>
    <w:rsid w:val="48FD0D4F"/>
    <w:rsid w:val="5588F6DA"/>
    <w:rsid w:val="5E24465F"/>
    <w:rsid w:val="7E20F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3DB6"/>
  <w15:docId w15:val="{1C73B7DB-7626-40AA-BBD4-2B047B1D6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76" w:lineRule="auto"/>
    </w:pPr>
    <w:rPr>
      <w:rFonts w:ascii="Arial" w:eastAsia="Arial" w:hAnsi="Arial" w:cs="Arial"/>
      <w:sz w:val="22"/>
      <w:szCs w:val="22"/>
      <w:lang w:eastAsia="en-GB"/>
    </w:rPr>
  </w:style>
  <w:style w:type="paragraph" w:styleId="Heading1">
    <w:name w:val="heading 1"/>
    <w:basedOn w:val="Normal"/>
    <w:next w:val="Normal"/>
    <w:uiPriority w:val="9"/>
    <w:qFormat/>
    <w:pPr>
      <w:keepNext/>
      <w:keepLines/>
      <w:outlineLvl w:val="0"/>
    </w:pPr>
    <w:rPr>
      <w:b/>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Arial" w:hAnsi="Arial" w:cs="Arial"/>
      <w:b/>
      <w:color w:val="0000FF"/>
      <w:sz w:val="28"/>
      <w:szCs w:val="28"/>
      <w:lang w:eastAsia="en-GB"/>
    </w:rPr>
  </w:style>
  <w:style w:type="paragraph" w:styleId="ListParagraph">
    <w:name w:val="List Paragraph"/>
    <w:basedOn w:val="Normal"/>
    <w:pPr>
      <w:ind w:left="720"/>
    </w:pPr>
  </w:style>
  <w:style w:type="paragraph" w:styleId="Header">
    <w:name w:val="header"/>
    <w:basedOn w:val="Normal"/>
    <w:pPr>
      <w:tabs>
        <w:tab w:val="center" w:pos="4513"/>
        <w:tab w:val="right" w:pos="9026"/>
      </w:tabs>
      <w:spacing w:line="240" w:lineRule="auto"/>
    </w:pPr>
  </w:style>
  <w:style w:type="character" w:customStyle="1" w:styleId="HeaderChar">
    <w:name w:val="Header Char"/>
    <w:basedOn w:val="DefaultParagraphFont"/>
    <w:rPr>
      <w:rFonts w:ascii="Arial" w:eastAsia="Arial" w:hAnsi="Arial" w:cs="Arial"/>
      <w:sz w:val="22"/>
      <w:szCs w:val="22"/>
      <w:lang w:eastAsia="en-GB"/>
    </w:rPr>
  </w:style>
  <w:style w:type="paragraph" w:styleId="Footer">
    <w:name w:val="footer"/>
    <w:basedOn w:val="Normal"/>
    <w:pPr>
      <w:tabs>
        <w:tab w:val="center" w:pos="4513"/>
        <w:tab w:val="right" w:pos="9026"/>
      </w:tabs>
      <w:spacing w:line="240" w:lineRule="auto"/>
    </w:pPr>
  </w:style>
  <w:style w:type="character" w:customStyle="1" w:styleId="FooterChar">
    <w:name w:val="Footer Char"/>
    <w:basedOn w:val="DefaultParagraphFont"/>
    <w:rPr>
      <w:rFonts w:ascii="Arial" w:eastAsia="Arial" w:hAnsi="Arial" w:cs="Arial"/>
      <w:sz w:val="22"/>
      <w:szCs w:val="22"/>
      <w:lang w:eastAsia="en-GB"/>
    </w:rPr>
  </w:style>
  <w:style w:type="character" w:styleId="Hyperlink">
    <w:name w:val="Hyperlink"/>
    <w:basedOn w:val="DefaultParagraphFont"/>
    <w:uiPriority w:val="99"/>
    <w:unhideWhenUsed/>
    <w:rsid w:val="00AA56F1"/>
    <w:rPr>
      <w:color w:val="0563C1" w:themeColor="hyperlink"/>
      <w:u w:val="single"/>
    </w:rPr>
  </w:style>
  <w:style w:type="character" w:styleId="UnresolvedMention">
    <w:name w:val="Unresolved Mention"/>
    <w:basedOn w:val="DefaultParagraphFont"/>
    <w:uiPriority w:val="99"/>
    <w:semiHidden/>
    <w:unhideWhenUsed/>
    <w:rsid w:val="00AA56F1"/>
    <w:rPr>
      <w:color w:val="605E5C"/>
      <w:shd w:val="clear" w:color="auto" w:fill="E1DFDD"/>
    </w:rPr>
  </w:style>
  <w:style w:type="paragraph" w:styleId="Revision">
    <w:name w:val="Revision"/>
    <w:hidden/>
    <w:uiPriority w:val="99"/>
    <w:semiHidden/>
    <w:rsid w:val="00DE27C5"/>
    <w:pPr>
      <w:autoSpaceDN/>
      <w:textAlignment w:val="auto"/>
    </w:pPr>
    <w:rPr>
      <w:rFonts w:ascii="Arial" w:eastAsia="Arial" w:hAnsi="Arial" w:cs="Arial"/>
      <w:sz w:val="22"/>
      <w:szCs w:val="22"/>
      <w:lang w:eastAsia="en-GB"/>
    </w:rPr>
  </w:style>
  <w:style w:type="character" w:styleId="CommentReference">
    <w:name w:val="annotation reference"/>
    <w:basedOn w:val="DefaultParagraphFont"/>
    <w:uiPriority w:val="99"/>
    <w:semiHidden/>
    <w:unhideWhenUsed/>
    <w:rsid w:val="00774DEC"/>
    <w:rPr>
      <w:sz w:val="16"/>
      <w:szCs w:val="16"/>
    </w:rPr>
  </w:style>
  <w:style w:type="paragraph" w:styleId="CommentText">
    <w:name w:val="annotation text"/>
    <w:basedOn w:val="Normal"/>
    <w:link w:val="CommentTextChar"/>
    <w:uiPriority w:val="99"/>
    <w:unhideWhenUsed/>
    <w:rsid w:val="00774DEC"/>
    <w:pPr>
      <w:spacing w:line="240" w:lineRule="auto"/>
    </w:pPr>
    <w:rPr>
      <w:sz w:val="20"/>
      <w:szCs w:val="20"/>
    </w:rPr>
  </w:style>
  <w:style w:type="character" w:customStyle="1" w:styleId="CommentTextChar">
    <w:name w:val="Comment Text Char"/>
    <w:basedOn w:val="DefaultParagraphFont"/>
    <w:link w:val="CommentText"/>
    <w:uiPriority w:val="99"/>
    <w:rsid w:val="00774DEC"/>
    <w:rPr>
      <w:rFonts w:ascii="Arial" w:eastAsia="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774DEC"/>
    <w:rPr>
      <w:b/>
      <w:bCs/>
    </w:rPr>
  </w:style>
  <w:style w:type="character" w:customStyle="1" w:styleId="CommentSubjectChar">
    <w:name w:val="Comment Subject Char"/>
    <w:basedOn w:val="CommentTextChar"/>
    <w:link w:val="CommentSubject"/>
    <w:uiPriority w:val="99"/>
    <w:semiHidden/>
    <w:rsid w:val="00774DEC"/>
    <w:rPr>
      <w:rFonts w:ascii="Arial" w:eastAsia="Arial"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nnah.sewell@ecchcic.nhs.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3.png@01CC8A82.140E3A00" TargetMode="External"/><Relationship Id="rId17" Type="http://schemas.openxmlformats.org/officeDocument/2006/relationships/hyperlink" Target="https://www.ico.org.uk" TargetMode="External"/><Relationship Id="rId2" Type="http://schemas.openxmlformats.org/officeDocument/2006/relationships/customXml" Target="../customXml/item2.xml"/><Relationship Id="rId16" Type="http://schemas.openxmlformats.org/officeDocument/2006/relationships/hyperlink" Target="https://www.nhsx.nhs.uk/information-governance/guidance/records-management-co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feebris.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ch.org/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836C4D11E3E640B80D250B9E84EF0A" ma:contentTypeVersion="5" ma:contentTypeDescription="Create a new document." ma:contentTypeScope="" ma:versionID="0ca0060c15f9f87b1a98d9b4eefeae92">
  <xsd:schema xmlns:xsd="http://www.w3.org/2001/XMLSchema" xmlns:xs="http://www.w3.org/2001/XMLSchema" xmlns:p="http://schemas.microsoft.com/office/2006/metadata/properties" xmlns:ns2="05efba68-65de-43b8-94c0-e1da1af09d1e" xmlns:ns3="1a3eaf75-2e95-40f4-b310-4ee3d3664a88" targetNamespace="http://schemas.microsoft.com/office/2006/metadata/properties" ma:root="true" ma:fieldsID="c0190560f92ea2977c60fe74ea6010aa" ns2:_="" ns3:_="">
    <xsd:import namespace="05efba68-65de-43b8-94c0-e1da1af09d1e"/>
    <xsd:import namespace="1a3eaf75-2e95-40f4-b310-4ee3d3664a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fba68-65de-43b8-94c0-e1da1af09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eaf75-2e95-40f4-b310-4ee3d3664a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4A12E-5F04-44EF-A3D0-711CAAE15A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DB71B4-345A-4EB3-985D-3C1E0892E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fba68-65de-43b8-94c0-e1da1af09d1e"/>
    <ds:schemaRef ds:uri="1a3eaf75-2e95-40f4-b310-4ee3d3664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611A72-514E-4D36-B02D-54986ACECACE}">
  <ds:schemaRefs>
    <ds:schemaRef ds:uri="http://schemas.microsoft.com/sharepoint/v3/contenttype/forms"/>
  </ds:schemaRefs>
</ds:datastoreItem>
</file>

<file path=customXml/itemProps4.xml><?xml version="1.0" encoding="utf-8"?>
<ds:datastoreItem xmlns:ds="http://schemas.openxmlformats.org/officeDocument/2006/customXml" ds:itemID="{69B5B980-D35A-41C8-A4E3-62A4BFB60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Timir Goswami</dc:creator>
  <dc:description/>
  <cp:lastModifiedBy>Clare Weller</cp:lastModifiedBy>
  <cp:revision>2</cp:revision>
  <dcterms:created xsi:type="dcterms:W3CDTF">2023-11-14T14:27:00Z</dcterms:created>
  <dcterms:modified xsi:type="dcterms:W3CDTF">2023-11-14T14:27:00Z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0x010100DD836C4D11E3E640B80D250B9E84EF0A</vt:lpwstr>
  </property>
  <property fmtid="{D5CDD505-2E9C-101B-9397-08002B2CF9AE}" pid="3" name="MSIP_Label_753d7f5e-15fa-4bd3-93a9-62d0b1caa6f8_Enabled">
    <vt:lpwstr>true</vt:lpwstr>
  </property>
  <property fmtid="{D5CDD505-2E9C-101B-9397-08002B2CF9AE}" pid="4" name="MSIP_Label_753d7f5e-15fa-4bd3-93a9-62d0b1caa6f8_SetDate">
    <vt:lpwstr>2023-10-18T07:34:14Z</vt:lpwstr>
  </property>
  <property fmtid="{D5CDD505-2E9C-101B-9397-08002B2CF9AE}" pid="5" name="MSIP_Label_753d7f5e-15fa-4bd3-93a9-62d0b1caa6f8_Method">
    <vt:lpwstr>Standard</vt:lpwstr>
  </property>
  <property fmtid="{D5CDD505-2E9C-101B-9397-08002B2CF9AE}" pid="6" name="MSIP_Label_753d7f5e-15fa-4bd3-93a9-62d0b1caa6f8_Name">
    <vt:lpwstr>Public</vt:lpwstr>
  </property>
  <property fmtid="{D5CDD505-2E9C-101B-9397-08002B2CF9AE}" pid="7" name="MSIP_Label_753d7f5e-15fa-4bd3-93a9-62d0b1caa6f8_SiteId">
    <vt:lpwstr>79c70b16-4ee4-4c86-a1e3-bff024fd5332</vt:lpwstr>
  </property>
  <property fmtid="{D5CDD505-2E9C-101B-9397-08002B2CF9AE}" pid="8" name="MSIP_Label_753d7f5e-15fa-4bd3-93a9-62d0b1caa6f8_ActionId">
    <vt:lpwstr>24eea3a6-f637-40ed-874f-cb0b3b977f7f</vt:lpwstr>
  </property>
  <property fmtid="{D5CDD505-2E9C-101B-9397-08002B2CF9AE}" pid="9" name="MSIP_Label_753d7f5e-15fa-4bd3-93a9-62d0b1caa6f8_ContentBits">
    <vt:lpwstr>0</vt:lpwstr>
  </property>
</Properties>
</file>